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81E" w:rsidRDefault="00CD7F51" w:rsidP="00D8681E">
      <w:pPr>
        <w:tabs>
          <w:tab w:val="left" w:pos="885"/>
          <w:tab w:val="left" w:pos="6345"/>
        </w:tabs>
        <w:ind w:firstLine="150"/>
        <w:rPr>
          <w:rFonts w:ascii="Bookman Old Style" w:hAnsi="Bookman Old Style"/>
          <w:b/>
          <w:color w:val="0000FF"/>
          <w:sz w:val="36"/>
          <w:szCs w:val="40"/>
        </w:rPr>
      </w:pPr>
      <w:r>
        <w:rPr>
          <w:rFonts w:ascii="Bookman Old Style" w:hAnsi="Bookman Old Style"/>
          <w:b/>
          <w:noProof/>
          <w:color w:val="0000FF"/>
          <w:sz w:val="36"/>
          <w:szCs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5295900</wp:posOffset>
            </wp:positionH>
            <wp:positionV relativeFrom="paragraph">
              <wp:posOffset>-30480</wp:posOffset>
            </wp:positionV>
            <wp:extent cx="914400" cy="809625"/>
            <wp:effectExtent l="19050" t="0" r="0" b="0"/>
            <wp:wrapNone/>
            <wp:docPr id="6" name="Picture 6" descr="ku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u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8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4CF1">
        <w:rPr>
          <w:rFonts w:ascii="Bookman Old Style" w:hAnsi="Bookman Old Style"/>
          <w:b/>
          <w:noProof/>
          <w:color w:val="0000FF"/>
          <w:sz w:val="36"/>
          <w:szCs w:val="4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-776605</wp:posOffset>
            </wp:positionH>
            <wp:positionV relativeFrom="paragraph">
              <wp:posOffset>-116205</wp:posOffset>
            </wp:positionV>
            <wp:extent cx="914400" cy="762000"/>
            <wp:effectExtent l="19050" t="0" r="0" b="0"/>
            <wp:wrapTight wrapText="bothSides">
              <wp:wrapPolygon edited="0">
                <wp:start x="-450" y="0"/>
                <wp:lineTo x="-450" y="21060"/>
                <wp:lineTo x="21600" y="21060"/>
                <wp:lineTo x="21600" y="0"/>
                <wp:lineTo x="-450" y="0"/>
              </wp:wrapPolygon>
            </wp:wrapTight>
            <wp:docPr id="5" name="Picture 5" descr="images ug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s ugc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681E" w:rsidRPr="007D4D7E">
        <w:rPr>
          <w:rFonts w:ascii="Bookman Old Style" w:hAnsi="Bookman Old Style"/>
          <w:b/>
          <w:color w:val="0000FF"/>
          <w:sz w:val="36"/>
          <w:szCs w:val="40"/>
        </w:rPr>
        <w:t>UGC-Human Resource Development Centre</w:t>
      </w:r>
    </w:p>
    <w:p w:rsidR="00D8681E" w:rsidRPr="007D4D7E" w:rsidRDefault="00611D48" w:rsidP="00611D48">
      <w:pPr>
        <w:tabs>
          <w:tab w:val="left" w:pos="885"/>
          <w:tab w:val="left" w:pos="6345"/>
        </w:tabs>
        <w:ind w:firstLine="150"/>
        <w:rPr>
          <w:rFonts w:ascii="Bookman Old Style" w:hAnsi="Bookman Old Style"/>
          <w:b/>
          <w:color w:val="0000FF"/>
          <w:szCs w:val="40"/>
        </w:rPr>
      </w:pPr>
      <w:r>
        <w:rPr>
          <w:rFonts w:ascii="Bookman Old Style" w:hAnsi="Bookman Old Style"/>
          <w:b/>
          <w:color w:val="0000FF"/>
          <w:szCs w:val="40"/>
        </w:rPr>
        <w:t xml:space="preserve">                           </w:t>
      </w:r>
      <w:r w:rsidR="00D8681E" w:rsidRPr="007D4D7E">
        <w:rPr>
          <w:rFonts w:ascii="Bookman Old Style" w:hAnsi="Bookman Old Style"/>
          <w:b/>
          <w:color w:val="0000FF"/>
          <w:szCs w:val="40"/>
        </w:rPr>
        <w:t>(Formerly Academic Staff College)</w:t>
      </w:r>
    </w:p>
    <w:p w:rsidR="00D8681E" w:rsidRDefault="00611D48" w:rsidP="00611D48">
      <w:pPr>
        <w:pStyle w:val="Heading3"/>
        <w:jc w:val="left"/>
        <w:rPr>
          <w:rFonts w:ascii="Bookman Old Style" w:hAnsi="Bookman Old Style"/>
          <w:b/>
          <w:bCs/>
          <w:sz w:val="44"/>
        </w:rPr>
      </w:pPr>
      <w:r>
        <w:rPr>
          <w:rFonts w:ascii="Bookman Old Style" w:hAnsi="Bookman Old Style"/>
          <w:b/>
          <w:bCs/>
          <w:sz w:val="36"/>
        </w:rPr>
        <w:t xml:space="preserve">               </w:t>
      </w:r>
      <w:r w:rsidR="00D8681E">
        <w:rPr>
          <w:rFonts w:ascii="Bookman Old Style" w:hAnsi="Bookman Old Style"/>
          <w:b/>
          <w:bCs/>
          <w:sz w:val="36"/>
        </w:rPr>
        <w:t>University of Kashmir</w:t>
      </w:r>
    </w:p>
    <w:p w:rsidR="00D8681E" w:rsidRDefault="00611D48" w:rsidP="00611D48">
      <w:pPr>
        <w:tabs>
          <w:tab w:val="left" w:pos="885"/>
          <w:tab w:val="left" w:pos="6345"/>
        </w:tabs>
        <w:ind w:firstLine="150"/>
        <w:rPr>
          <w:rFonts w:ascii="Bookman Old Style" w:hAnsi="Bookman Old Style"/>
          <w:color w:val="0000FF"/>
          <w:lang w:val="de-DE"/>
        </w:rPr>
      </w:pPr>
      <w:r>
        <w:rPr>
          <w:rFonts w:ascii="Bookman Old Style" w:hAnsi="Bookman Old Style"/>
          <w:color w:val="0000FF"/>
          <w:lang w:val="de-DE"/>
        </w:rPr>
        <w:t xml:space="preserve">                                </w:t>
      </w:r>
      <w:r w:rsidR="00D8681E">
        <w:rPr>
          <w:rFonts w:ascii="Bookman Old Style" w:hAnsi="Bookman Old Style"/>
          <w:color w:val="0000FF"/>
          <w:lang w:val="de-DE"/>
        </w:rPr>
        <w:t>Hazratbal, Srinagar, Kashmir, 190006</w:t>
      </w:r>
    </w:p>
    <w:p w:rsidR="00611D48" w:rsidRPr="00611D48" w:rsidRDefault="00611D48" w:rsidP="00611D48">
      <w:pPr>
        <w:tabs>
          <w:tab w:val="left" w:pos="885"/>
          <w:tab w:val="left" w:pos="6345"/>
        </w:tabs>
        <w:ind w:firstLine="150"/>
        <w:rPr>
          <w:rFonts w:ascii="Bookman Old Style" w:hAnsi="Bookman Old Style"/>
          <w:color w:val="0000FF"/>
          <w:sz w:val="14"/>
          <w:lang w:val="de-DE"/>
        </w:rPr>
      </w:pPr>
    </w:p>
    <w:p w:rsidR="00D8681E" w:rsidRPr="00611D48" w:rsidRDefault="00D8681E" w:rsidP="00611D48">
      <w:pPr>
        <w:tabs>
          <w:tab w:val="left" w:pos="6345"/>
        </w:tabs>
        <w:ind w:left="-1260" w:firstLine="150"/>
        <w:rPr>
          <w:rFonts w:ascii="Century Schoolbook" w:hAnsi="Century Schoolbook"/>
          <w:b/>
          <w:iCs/>
          <w:sz w:val="22"/>
        </w:rPr>
      </w:pPr>
      <w:r>
        <w:rPr>
          <w:rFonts w:ascii="Palatino Linotype" w:hAnsi="Palatino Linotype"/>
          <w:b/>
          <w:i/>
          <w:sz w:val="28"/>
        </w:rPr>
        <w:tab/>
      </w:r>
      <w:r w:rsidR="00CD7F51">
        <w:rPr>
          <w:rFonts w:ascii="Palatino Linotype" w:hAnsi="Palatino Linotype"/>
          <w:b/>
          <w:i/>
          <w:sz w:val="28"/>
        </w:rPr>
        <w:tab/>
      </w:r>
      <w:r w:rsidR="00CD7F51">
        <w:rPr>
          <w:rFonts w:ascii="Palatino Linotype" w:hAnsi="Palatino Linotype"/>
          <w:b/>
          <w:i/>
          <w:sz w:val="28"/>
        </w:rPr>
        <w:tab/>
      </w:r>
      <w:r w:rsidR="00392A5B">
        <w:rPr>
          <w:rFonts w:ascii="Century Schoolbook" w:hAnsi="Century Schoolbook"/>
          <w:b/>
          <w:iCs/>
        </w:rPr>
        <w:t>No: KU2022/HRDC/</w:t>
      </w:r>
      <w:r>
        <w:rPr>
          <w:rFonts w:ascii="Century Schoolbook" w:hAnsi="Century Schoolbook"/>
          <w:b/>
          <w:iCs/>
        </w:rPr>
        <w:tab/>
      </w:r>
      <w:r w:rsidR="00CD7F51">
        <w:rPr>
          <w:rFonts w:ascii="Century Schoolbook" w:hAnsi="Century Schoolbook"/>
          <w:b/>
          <w:iCs/>
        </w:rPr>
        <w:tab/>
      </w:r>
      <w:r w:rsidR="00CD7F51">
        <w:rPr>
          <w:rFonts w:ascii="Century Schoolbook" w:hAnsi="Century Schoolbook"/>
          <w:b/>
          <w:iCs/>
        </w:rPr>
        <w:tab/>
      </w:r>
      <w:r w:rsidRPr="00DE63D8">
        <w:rPr>
          <w:rFonts w:ascii="Century Schoolbook" w:hAnsi="Century Schoolbook"/>
          <w:b/>
          <w:iCs/>
          <w:sz w:val="22"/>
        </w:rPr>
        <w:t>Dated:</w:t>
      </w:r>
      <w:r>
        <w:rPr>
          <w:rFonts w:ascii="Century Schoolbook" w:hAnsi="Century Schoolbook"/>
          <w:b/>
          <w:iCs/>
          <w:sz w:val="22"/>
        </w:rPr>
        <w:t xml:space="preserve"> </w:t>
      </w:r>
      <w:r w:rsidR="00392A5B">
        <w:rPr>
          <w:rFonts w:ascii="Century Schoolbook" w:hAnsi="Century Schoolbook"/>
          <w:b/>
          <w:iCs/>
          <w:sz w:val="22"/>
        </w:rPr>
        <w:t>24/08</w:t>
      </w:r>
      <w:r>
        <w:rPr>
          <w:rFonts w:ascii="Century Schoolbook" w:hAnsi="Century Schoolbook"/>
          <w:b/>
          <w:iCs/>
          <w:sz w:val="22"/>
        </w:rPr>
        <w:t>/2022</w:t>
      </w:r>
      <w:r w:rsidRPr="00DE63D8">
        <w:rPr>
          <w:rFonts w:ascii="Century Schoolbook" w:hAnsi="Century Schoolbook"/>
          <w:b/>
          <w:iCs/>
        </w:rPr>
        <w:tab/>
      </w:r>
    </w:p>
    <w:p w:rsidR="000701FD" w:rsidRPr="00392A5B" w:rsidRDefault="000701FD" w:rsidP="000701FD">
      <w:pPr>
        <w:tabs>
          <w:tab w:val="left" w:pos="6345"/>
        </w:tabs>
        <w:ind w:left="-1260" w:firstLine="150"/>
        <w:rPr>
          <w:rFonts w:ascii="Century Schoolbook" w:hAnsi="Century Schoolbook"/>
          <w:b/>
          <w:iCs/>
          <w:sz w:val="16"/>
        </w:rPr>
      </w:pPr>
      <w:r w:rsidRPr="00DE63D8">
        <w:rPr>
          <w:rFonts w:ascii="Century Schoolbook" w:hAnsi="Century Schoolbook"/>
          <w:b/>
          <w:iCs/>
        </w:rPr>
        <w:tab/>
      </w:r>
    </w:p>
    <w:p w:rsidR="000701FD" w:rsidRPr="00792226" w:rsidRDefault="000701FD" w:rsidP="000701FD">
      <w:pPr>
        <w:widowControl w:val="0"/>
        <w:autoSpaceDE w:val="0"/>
        <w:autoSpaceDN w:val="0"/>
        <w:adjustRightInd w:val="0"/>
        <w:jc w:val="center"/>
        <w:rPr>
          <w:rFonts w:ascii="Bookman Old Style" w:hAnsi="Bookman Old Style"/>
          <w:sz w:val="40"/>
          <w:szCs w:val="38"/>
          <w:u w:val="single"/>
          <w:lang w:val="de-DE"/>
        </w:rPr>
      </w:pPr>
      <w:bookmarkStart w:id="0" w:name="_Hlk86672757"/>
      <w:r w:rsidRPr="00792226">
        <w:rPr>
          <w:rFonts w:ascii="Bookman Old Style" w:hAnsi="Bookman Old Style"/>
          <w:sz w:val="40"/>
          <w:szCs w:val="38"/>
          <w:u w:val="single"/>
          <w:lang w:val="de-DE"/>
        </w:rPr>
        <w:t>Circular</w:t>
      </w:r>
    </w:p>
    <w:bookmarkEnd w:id="0"/>
    <w:p w:rsidR="000701FD" w:rsidRDefault="000701FD" w:rsidP="000701FD">
      <w:pPr>
        <w:pStyle w:val="Default"/>
        <w:rPr>
          <w:b/>
          <w:bCs/>
          <w:sz w:val="20"/>
          <w:szCs w:val="20"/>
        </w:rPr>
      </w:pPr>
    </w:p>
    <w:p w:rsidR="000701FD" w:rsidRPr="00392A5B" w:rsidRDefault="000701FD" w:rsidP="000701FD">
      <w:pPr>
        <w:pStyle w:val="Default"/>
        <w:rPr>
          <w:b/>
          <w:bCs/>
          <w:sz w:val="2"/>
          <w:szCs w:val="20"/>
        </w:rPr>
      </w:pPr>
    </w:p>
    <w:p w:rsidR="000701FD" w:rsidRPr="00E11061" w:rsidRDefault="000701FD" w:rsidP="000701FD">
      <w:pPr>
        <w:pStyle w:val="Default"/>
        <w:spacing w:line="360" w:lineRule="auto"/>
        <w:contextualSpacing/>
        <w:jc w:val="center"/>
        <w:rPr>
          <w:b/>
          <w:bCs/>
          <w:u w:val="single"/>
        </w:rPr>
      </w:pPr>
      <w:bookmarkStart w:id="1" w:name="_Hlk109077839"/>
      <w:r w:rsidRPr="00E11061">
        <w:rPr>
          <w:b/>
          <w:bCs/>
          <w:u w:val="single"/>
        </w:rPr>
        <w:t xml:space="preserve">Webinar on </w:t>
      </w:r>
      <w:r>
        <w:rPr>
          <w:b/>
          <w:bCs/>
          <w:u w:val="single"/>
        </w:rPr>
        <w:t>“National Education Policy (NEP) 2020-Towards a Multidisciplinary Approach”</w:t>
      </w:r>
    </w:p>
    <w:bookmarkEnd w:id="1"/>
    <w:p w:rsidR="000701FD" w:rsidRPr="00A10310" w:rsidRDefault="000701FD" w:rsidP="000701FD">
      <w:pPr>
        <w:pStyle w:val="Default"/>
        <w:spacing w:line="360" w:lineRule="auto"/>
        <w:contextualSpacing/>
        <w:jc w:val="center"/>
        <w:rPr>
          <w:u w:val="single"/>
        </w:rPr>
      </w:pPr>
    </w:p>
    <w:p w:rsidR="000701FD" w:rsidRDefault="000701FD" w:rsidP="000701FD">
      <w:pPr>
        <w:pStyle w:val="Default"/>
        <w:spacing w:line="360" w:lineRule="auto"/>
        <w:contextualSpacing/>
        <w:jc w:val="both"/>
        <w:rPr>
          <w:rFonts w:ascii="Book Antiqua" w:hAnsi="Book Antiqua" w:cs="Book Antiqua"/>
        </w:rPr>
      </w:pPr>
      <w:r w:rsidRPr="00A10310">
        <w:rPr>
          <w:rFonts w:ascii="Book Antiqua" w:hAnsi="Book Antiqua" w:cs="Book Antiqua"/>
        </w:rPr>
        <w:t xml:space="preserve">UGC - </w:t>
      </w:r>
      <w:r w:rsidRPr="00A10310">
        <w:rPr>
          <w:rFonts w:ascii="Book Antiqua" w:hAnsi="Book Antiqua" w:cs="Book Antiqua"/>
          <w:i/>
          <w:iCs/>
        </w:rPr>
        <w:t xml:space="preserve">Human Resource Development Centre, University of Kashmir </w:t>
      </w:r>
      <w:r w:rsidRPr="00A10310">
        <w:rPr>
          <w:rFonts w:ascii="Book Antiqua" w:hAnsi="Book Antiqua" w:cs="Book Antiqua"/>
        </w:rPr>
        <w:t xml:space="preserve">is going to conduct </w:t>
      </w:r>
      <w:r>
        <w:rPr>
          <w:rFonts w:ascii="Book Antiqua" w:hAnsi="Book Antiqua" w:cs="Book Antiqua"/>
        </w:rPr>
        <w:t xml:space="preserve">a </w:t>
      </w:r>
      <w:r w:rsidRPr="00515CF5">
        <w:rPr>
          <w:rFonts w:ascii="Book Antiqua" w:hAnsi="Book Antiqua" w:cs="Book Antiqua"/>
          <w:b/>
          <w:bCs/>
        </w:rPr>
        <w:t>Webinar on “National Education Po</w:t>
      </w:r>
      <w:r>
        <w:rPr>
          <w:rFonts w:ascii="Book Antiqua" w:hAnsi="Book Antiqua" w:cs="Book Antiqua"/>
          <w:b/>
          <w:bCs/>
        </w:rPr>
        <w:t>licy (NEP) 2020- Towards a Multidisciplinary Approach</w:t>
      </w:r>
      <w:r w:rsidRPr="00515CF5">
        <w:rPr>
          <w:rFonts w:ascii="Book Antiqua" w:hAnsi="Book Antiqua" w:cs="Book Antiqua"/>
          <w:b/>
          <w:bCs/>
        </w:rPr>
        <w:t xml:space="preserve"> </w:t>
      </w:r>
      <w:r w:rsidRPr="00A10310">
        <w:rPr>
          <w:rFonts w:ascii="Book Antiqua" w:hAnsi="Book Antiqua" w:cs="Book Antiqua"/>
        </w:rPr>
        <w:t xml:space="preserve">“on </w:t>
      </w:r>
      <w:r w:rsidR="00240F0D">
        <w:rPr>
          <w:rFonts w:ascii="Book Antiqua" w:hAnsi="Book Antiqua" w:cs="Book Antiqua"/>
          <w:b/>
        </w:rPr>
        <w:t>August 30</w:t>
      </w:r>
      <w:r w:rsidR="00240F0D" w:rsidRPr="00240F0D">
        <w:rPr>
          <w:rFonts w:ascii="Book Antiqua" w:hAnsi="Book Antiqua" w:cs="Book Antiqua"/>
          <w:b/>
          <w:vertAlign w:val="superscript"/>
        </w:rPr>
        <w:t>th</w:t>
      </w:r>
      <w:r w:rsidRPr="000701FD">
        <w:rPr>
          <w:rFonts w:ascii="Book Antiqua" w:hAnsi="Book Antiqua" w:cs="Book Antiqua"/>
          <w:b/>
        </w:rPr>
        <w:t>, 2022 (Tuesday)</w:t>
      </w:r>
      <w:r>
        <w:rPr>
          <w:rFonts w:ascii="Book Antiqua" w:hAnsi="Book Antiqua" w:cs="Book Antiqua"/>
        </w:rPr>
        <w:t xml:space="preserve"> from </w:t>
      </w:r>
      <w:r w:rsidRPr="000701FD">
        <w:rPr>
          <w:rFonts w:ascii="Book Antiqua" w:hAnsi="Book Antiqua" w:cs="Book Antiqua"/>
          <w:b/>
        </w:rPr>
        <w:t>2.00 p.m</w:t>
      </w:r>
      <w:r w:rsidRPr="00A10310">
        <w:rPr>
          <w:rFonts w:ascii="Book Antiqua" w:hAnsi="Book Antiqua" w:cs="Book Antiqua"/>
        </w:rPr>
        <w:t>.</w:t>
      </w:r>
      <w:r>
        <w:rPr>
          <w:rFonts w:ascii="Book Antiqua" w:hAnsi="Book Antiqua" w:cs="Book Antiqua"/>
        </w:rPr>
        <w:t xml:space="preserve"> in</w:t>
      </w:r>
      <w:r w:rsidRPr="00A10310">
        <w:rPr>
          <w:rFonts w:ascii="Book Antiqua" w:hAnsi="Book Antiqua" w:cs="Book Antiqua"/>
        </w:rPr>
        <w:t xml:space="preserve"> online </w:t>
      </w:r>
      <w:r>
        <w:rPr>
          <w:rFonts w:ascii="Book Antiqua" w:hAnsi="Book Antiqua" w:cs="Book Antiqua"/>
        </w:rPr>
        <w:t>mode using Google Meet Platform.</w:t>
      </w:r>
    </w:p>
    <w:p w:rsidR="000701FD" w:rsidRPr="00A10310" w:rsidRDefault="000701FD" w:rsidP="000701FD">
      <w:pPr>
        <w:pStyle w:val="Default"/>
        <w:spacing w:line="360" w:lineRule="auto"/>
        <w:contextualSpacing/>
      </w:pPr>
    </w:p>
    <w:p w:rsidR="000701FD" w:rsidRDefault="000701FD" w:rsidP="000701FD">
      <w:pPr>
        <w:pStyle w:val="Default"/>
        <w:spacing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Dr. Anisa Jan, </w:t>
      </w:r>
      <w:r>
        <w:rPr>
          <w:rFonts w:ascii="Times New Roman" w:hAnsi="Times New Roman" w:cs="Times New Roman"/>
        </w:rPr>
        <w:t>Dean Students Welfare</w:t>
      </w:r>
      <w:r w:rsidRPr="00F9052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Islamic University of Science and Technology, Awantipora </w:t>
      </w:r>
      <w:r w:rsidRPr="00A10310">
        <w:rPr>
          <w:rFonts w:ascii="Times New Roman" w:hAnsi="Times New Roman" w:cs="Times New Roman"/>
        </w:rPr>
        <w:t xml:space="preserve">will deliver the lecture </w:t>
      </w:r>
      <w:r>
        <w:rPr>
          <w:rFonts w:ascii="Times New Roman" w:hAnsi="Times New Roman" w:cs="Times New Roman"/>
        </w:rPr>
        <w:t>via Google Meet</w:t>
      </w:r>
      <w:r w:rsidRPr="00A10310">
        <w:rPr>
          <w:rFonts w:ascii="Times New Roman" w:hAnsi="Times New Roman" w:cs="Times New Roman"/>
        </w:rPr>
        <w:t xml:space="preserve"> platform. The webinar will help the </w:t>
      </w:r>
      <w:r>
        <w:rPr>
          <w:rFonts w:ascii="Times New Roman" w:hAnsi="Times New Roman" w:cs="Times New Roman"/>
        </w:rPr>
        <w:t>faculty to visualize the functionality of NEP across HEIs. Interested faculty members can register through the link mentioned here</w:t>
      </w:r>
      <w:r w:rsidR="00240F0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under:</w:t>
      </w:r>
    </w:p>
    <w:p w:rsidR="00240F0D" w:rsidRDefault="00FD7C91" w:rsidP="000701FD">
      <w:pPr>
        <w:pStyle w:val="Default"/>
        <w:spacing w:line="360" w:lineRule="auto"/>
        <w:contextualSpacing/>
        <w:jc w:val="both"/>
      </w:pPr>
      <w:hyperlink r:id="rId7" w:history="1">
        <w:r w:rsidR="00240F0D" w:rsidRPr="00CA1929">
          <w:rPr>
            <w:rStyle w:val="Hyperlink"/>
          </w:rPr>
          <w:t>https://docs.google.com/forms/d/e/1FAIpQLSe-4wefWU_iGTz6kzXAYQiF0kX8SfVitVhGXN5Of3VNal107A/viewform?usp=sf_link</w:t>
        </w:r>
      </w:hyperlink>
    </w:p>
    <w:p w:rsidR="00240F0D" w:rsidRPr="00240F0D" w:rsidRDefault="00240F0D" w:rsidP="000701FD">
      <w:pPr>
        <w:pStyle w:val="Default"/>
        <w:spacing w:line="360" w:lineRule="auto"/>
        <w:contextualSpacing/>
        <w:jc w:val="both"/>
        <w:rPr>
          <w:sz w:val="16"/>
        </w:rPr>
      </w:pPr>
    </w:p>
    <w:p w:rsidR="000701FD" w:rsidRPr="00A10310" w:rsidRDefault="000701FD" w:rsidP="000701FD">
      <w:pPr>
        <w:pStyle w:val="Default"/>
        <w:spacing w:line="360" w:lineRule="auto"/>
        <w:contextualSpacing/>
        <w:jc w:val="both"/>
        <w:rPr>
          <w:rFonts w:ascii="Book Antiqua" w:hAnsi="Book Antiqua" w:cs="Book Antiqua"/>
        </w:rPr>
      </w:pPr>
      <w:r w:rsidRPr="00A10310">
        <w:rPr>
          <w:rFonts w:ascii="Book Antiqua" w:hAnsi="Book Antiqua" w:cs="Book Antiqua"/>
        </w:rPr>
        <w:t>Due to limited</w:t>
      </w:r>
      <w:r>
        <w:rPr>
          <w:rFonts w:ascii="Book Antiqua" w:hAnsi="Book Antiqua" w:cs="Book Antiqua"/>
        </w:rPr>
        <w:t xml:space="preserve"> intake</w:t>
      </w:r>
      <w:r w:rsidRPr="00A10310">
        <w:rPr>
          <w:rFonts w:ascii="Book Antiqua" w:hAnsi="Book Antiqua" w:cs="Book Antiqua"/>
        </w:rPr>
        <w:t xml:space="preserve"> capacity admission shall be given on </w:t>
      </w:r>
      <w:r>
        <w:rPr>
          <w:rFonts w:ascii="Book Antiqua" w:hAnsi="Book Antiqua" w:cs="Book Antiqua"/>
        </w:rPr>
        <w:t xml:space="preserve">a </w:t>
      </w:r>
      <w:r w:rsidRPr="00A10310">
        <w:rPr>
          <w:rFonts w:ascii="Book Antiqua" w:hAnsi="Book Antiqua" w:cs="Book Antiqua"/>
        </w:rPr>
        <w:t xml:space="preserve">first-come-first-serve basis to </w:t>
      </w:r>
      <w:r>
        <w:rPr>
          <w:rFonts w:ascii="Book Antiqua" w:hAnsi="Book Antiqua" w:cs="Book Antiqua"/>
        </w:rPr>
        <w:t xml:space="preserve">the </w:t>
      </w:r>
      <w:r w:rsidRPr="00A10310">
        <w:rPr>
          <w:rFonts w:ascii="Book Antiqua" w:hAnsi="Book Antiqua" w:cs="Book Antiqua"/>
        </w:rPr>
        <w:t xml:space="preserve">first </w:t>
      </w:r>
      <w:r>
        <w:rPr>
          <w:rFonts w:ascii="Book Antiqua" w:hAnsi="Book Antiqua" w:cs="Book Antiqua"/>
        </w:rPr>
        <w:t>70</w:t>
      </w:r>
      <w:r w:rsidRPr="00A10310">
        <w:rPr>
          <w:rFonts w:ascii="Book Antiqua" w:hAnsi="Book Antiqua" w:cs="Book Antiqua"/>
        </w:rPr>
        <w:t xml:space="preserve"> participants only. </w:t>
      </w:r>
      <w:r>
        <w:rPr>
          <w:rFonts w:ascii="Book Antiqua" w:hAnsi="Book Antiqua" w:cs="Book Antiqua"/>
        </w:rPr>
        <w:t>Registration will be free of cost and the participants will receive an e-certificate for having attended the webinar.</w:t>
      </w:r>
    </w:p>
    <w:p w:rsidR="000701FD" w:rsidRDefault="000701FD" w:rsidP="000701FD">
      <w:pPr>
        <w:pStyle w:val="Default"/>
        <w:rPr>
          <w:rFonts w:ascii="Book Antiqua" w:hAnsi="Book Antiqua" w:cs="Book Antiqua"/>
          <w:sz w:val="23"/>
          <w:szCs w:val="23"/>
        </w:rPr>
      </w:pPr>
    </w:p>
    <w:p w:rsidR="000701FD" w:rsidRPr="000701FD" w:rsidRDefault="000701FD" w:rsidP="000701FD">
      <w:pPr>
        <w:pStyle w:val="Default"/>
        <w:rPr>
          <w:rFonts w:ascii="Book Antiqua" w:hAnsi="Book Antiqua" w:cs="Book Antiqua"/>
          <w:sz w:val="40"/>
          <w:szCs w:val="23"/>
        </w:rPr>
      </w:pPr>
    </w:p>
    <w:p w:rsidR="000701FD" w:rsidRPr="00E73456" w:rsidRDefault="000701FD" w:rsidP="000701FD">
      <w:pPr>
        <w:pStyle w:val="Default"/>
        <w:rPr>
          <w:rFonts w:ascii="Book Antiqua" w:hAnsi="Book Antiqua" w:cs="Book Antiqua"/>
          <w:b/>
          <w:bCs/>
          <w:sz w:val="23"/>
          <w:szCs w:val="23"/>
        </w:rPr>
      </w:pPr>
      <w:r>
        <w:rPr>
          <w:rFonts w:ascii="Book Antiqua" w:hAnsi="Book Antiqua" w:cs="Book Antiqua"/>
          <w:sz w:val="23"/>
          <w:szCs w:val="23"/>
        </w:rPr>
        <w:tab/>
      </w:r>
      <w:r>
        <w:rPr>
          <w:rFonts w:ascii="Book Antiqua" w:hAnsi="Book Antiqua" w:cs="Book Antiqua"/>
          <w:sz w:val="23"/>
          <w:szCs w:val="23"/>
        </w:rPr>
        <w:tab/>
      </w:r>
      <w:r>
        <w:rPr>
          <w:rFonts w:ascii="Book Antiqua" w:hAnsi="Book Antiqua" w:cs="Book Antiqua"/>
          <w:sz w:val="23"/>
          <w:szCs w:val="23"/>
        </w:rPr>
        <w:tab/>
      </w:r>
      <w:r>
        <w:rPr>
          <w:rFonts w:ascii="Book Antiqua" w:hAnsi="Book Antiqua" w:cs="Book Antiqua"/>
          <w:sz w:val="23"/>
          <w:szCs w:val="23"/>
        </w:rPr>
        <w:tab/>
      </w:r>
      <w:r>
        <w:rPr>
          <w:rFonts w:ascii="Book Antiqua" w:hAnsi="Book Antiqua" w:cs="Book Antiqua"/>
          <w:sz w:val="23"/>
          <w:szCs w:val="23"/>
        </w:rPr>
        <w:tab/>
      </w:r>
      <w:r>
        <w:rPr>
          <w:rFonts w:ascii="Book Antiqua" w:hAnsi="Book Antiqua" w:cs="Book Antiqua"/>
          <w:sz w:val="23"/>
          <w:szCs w:val="23"/>
        </w:rPr>
        <w:tab/>
      </w:r>
      <w:r>
        <w:rPr>
          <w:rFonts w:ascii="Book Antiqua" w:hAnsi="Book Antiqua" w:cs="Book Antiqua"/>
          <w:sz w:val="23"/>
          <w:szCs w:val="23"/>
        </w:rPr>
        <w:tab/>
      </w:r>
      <w:r w:rsidR="00045F7C">
        <w:rPr>
          <w:rFonts w:ascii="Book Antiqua" w:hAnsi="Book Antiqua" w:cs="Book Antiqua"/>
          <w:sz w:val="23"/>
          <w:szCs w:val="23"/>
        </w:rPr>
        <w:tab/>
      </w:r>
      <w:r w:rsidR="00045F7C">
        <w:rPr>
          <w:rFonts w:ascii="Book Antiqua" w:hAnsi="Book Antiqua" w:cs="Book Antiqua"/>
          <w:sz w:val="23"/>
          <w:szCs w:val="23"/>
        </w:rPr>
        <w:tab/>
        <w:t>Sd/-</w:t>
      </w:r>
    </w:p>
    <w:p w:rsidR="000701FD" w:rsidRPr="00B12FEA" w:rsidRDefault="000701FD" w:rsidP="000701FD">
      <w:pPr>
        <w:pStyle w:val="Default"/>
        <w:ind w:left="5040" w:firstLine="72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Prof. Mushtaq Ahmad Darzi</w:t>
      </w:r>
    </w:p>
    <w:p w:rsidR="000701FD" w:rsidRDefault="000701FD" w:rsidP="000701FD">
      <w:pPr>
        <w:pStyle w:val="Default"/>
        <w:ind w:left="5040" w:firstLine="72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Director</w:t>
      </w:r>
    </w:p>
    <w:p w:rsidR="000701FD" w:rsidRDefault="000701FD" w:rsidP="000701FD">
      <w:pPr>
        <w:pStyle w:val="Default"/>
        <w:ind w:left="5040" w:firstLine="720"/>
        <w:rPr>
          <w:b/>
          <w:bCs/>
          <w:sz w:val="23"/>
          <w:szCs w:val="23"/>
        </w:rPr>
      </w:pPr>
    </w:p>
    <w:p w:rsidR="000701FD" w:rsidRDefault="000701FD" w:rsidP="000701FD">
      <w:pPr>
        <w:pStyle w:val="Default"/>
        <w:ind w:left="5040" w:firstLine="720"/>
        <w:rPr>
          <w:b/>
          <w:bCs/>
          <w:sz w:val="23"/>
          <w:szCs w:val="23"/>
        </w:rPr>
      </w:pPr>
    </w:p>
    <w:p w:rsidR="000701FD" w:rsidRPr="000701FD" w:rsidRDefault="000701FD" w:rsidP="000701FD">
      <w:pPr>
        <w:pStyle w:val="Default"/>
        <w:ind w:left="5040" w:firstLine="720"/>
        <w:rPr>
          <w:b/>
          <w:bCs/>
          <w:sz w:val="14"/>
          <w:szCs w:val="23"/>
        </w:rPr>
      </w:pPr>
    </w:p>
    <w:p w:rsidR="000701FD" w:rsidRDefault="000701FD" w:rsidP="000701FD">
      <w:pPr>
        <w:tabs>
          <w:tab w:val="left" w:pos="885"/>
          <w:tab w:val="left" w:pos="6345"/>
        </w:tabs>
        <w:jc w:val="both"/>
        <w:rPr>
          <w:rFonts w:ascii="Book Antiqua" w:hAnsi="Book Antiqua"/>
          <w:b/>
          <w:bCs/>
          <w:color w:val="000000"/>
          <w:sz w:val="26"/>
          <w:szCs w:val="28"/>
        </w:rPr>
      </w:pPr>
      <w:r w:rsidRPr="001F0040">
        <w:rPr>
          <w:rFonts w:ascii="Book Antiqua" w:hAnsi="Book Antiqua"/>
          <w:b/>
          <w:bCs/>
          <w:color w:val="000000"/>
          <w:sz w:val="26"/>
          <w:szCs w:val="28"/>
        </w:rPr>
        <w:t>Copy to:</w:t>
      </w:r>
    </w:p>
    <w:p w:rsidR="00240F0D" w:rsidRPr="00240F0D" w:rsidRDefault="00240F0D" w:rsidP="00240F0D">
      <w:pPr>
        <w:numPr>
          <w:ilvl w:val="0"/>
          <w:numId w:val="3"/>
        </w:numPr>
        <w:tabs>
          <w:tab w:val="left" w:pos="885"/>
          <w:tab w:val="left" w:pos="6345"/>
        </w:tabs>
        <w:jc w:val="both"/>
        <w:rPr>
          <w:rFonts w:ascii="Book Antiqua" w:hAnsi="Book Antiqua"/>
          <w:b/>
          <w:color w:val="000000"/>
          <w:sz w:val="26"/>
          <w:szCs w:val="28"/>
        </w:rPr>
      </w:pPr>
      <w:r>
        <w:rPr>
          <w:rFonts w:ascii="Book Antiqua" w:hAnsi="Book Antiqua"/>
          <w:b/>
          <w:color w:val="000000"/>
          <w:sz w:val="26"/>
          <w:szCs w:val="28"/>
        </w:rPr>
        <w:t xml:space="preserve">All </w:t>
      </w:r>
      <w:r w:rsidR="00392A5B">
        <w:rPr>
          <w:rFonts w:ascii="Book Antiqua" w:hAnsi="Book Antiqua"/>
          <w:b/>
          <w:color w:val="000000"/>
          <w:sz w:val="26"/>
          <w:szCs w:val="28"/>
        </w:rPr>
        <w:t>Deans/</w:t>
      </w:r>
      <w:r>
        <w:rPr>
          <w:rFonts w:ascii="Book Antiqua" w:hAnsi="Book Antiqua"/>
          <w:b/>
          <w:color w:val="000000"/>
          <w:sz w:val="26"/>
          <w:szCs w:val="28"/>
        </w:rPr>
        <w:t xml:space="preserve">Heads/ Directors of the </w:t>
      </w:r>
      <w:r w:rsidR="00392A5B">
        <w:rPr>
          <w:rFonts w:ascii="Book Antiqua" w:hAnsi="Book Antiqua"/>
          <w:b/>
          <w:color w:val="000000"/>
          <w:sz w:val="26"/>
          <w:szCs w:val="28"/>
        </w:rPr>
        <w:t>Schools/</w:t>
      </w:r>
      <w:r>
        <w:rPr>
          <w:rFonts w:ascii="Book Antiqua" w:hAnsi="Book Antiqua"/>
          <w:b/>
          <w:color w:val="000000"/>
          <w:sz w:val="26"/>
          <w:szCs w:val="28"/>
        </w:rPr>
        <w:t>Departments/Centers of the University of Kashmir.</w:t>
      </w:r>
    </w:p>
    <w:p w:rsidR="000701FD" w:rsidRDefault="000701FD" w:rsidP="000701FD">
      <w:pPr>
        <w:numPr>
          <w:ilvl w:val="0"/>
          <w:numId w:val="3"/>
        </w:numPr>
        <w:tabs>
          <w:tab w:val="left" w:pos="885"/>
          <w:tab w:val="left" w:pos="6345"/>
        </w:tabs>
        <w:jc w:val="both"/>
        <w:rPr>
          <w:rFonts w:ascii="Book Antiqua" w:hAnsi="Book Antiqua"/>
          <w:b/>
          <w:color w:val="000000"/>
          <w:sz w:val="26"/>
          <w:szCs w:val="28"/>
        </w:rPr>
      </w:pPr>
      <w:r>
        <w:rPr>
          <w:rFonts w:ascii="Book Antiqua" w:hAnsi="Book Antiqua"/>
          <w:b/>
          <w:color w:val="000000"/>
          <w:sz w:val="26"/>
          <w:szCs w:val="28"/>
        </w:rPr>
        <w:t>Director, IT &amp; SS, University of Kashmir for uploading the circular on the University website.</w:t>
      </w:r>
    </w:p>
    <w:p w:rsidR="00392A5B" w:rsidRDefault="00392A5B" w:rsidP="00392A5B">
      <w:pPr>
        <w:tabs>
          <w:tab w:val="left" w:pos="885"/>
          <w:tab w:val="left" w:pos="6345"/>
        </w:tabs>
        <w:ind w:left="720"/>
        <w:jc w:val="both"/>
        <w:rPr>
          <w:rFonts w:ascii="Book Antiqua" w:hAnsi="Book Antiqua"/>
          <w:b/>
          <w:color w:val="000000"/>
          <w:sz w:val="26"/>
          <w:szCs w:val="28"/>
        </w:rPr>
      </w:pPr>
    </w:p>
    <w:p w:rsidR="00D8681E" w:rsidRDefault="00D8681E" w:rsidP="00D8681E">
      <w:pPr>
        <w:tabs>
          <w:tab w:val="left" w:pos="885"/>
          <w:tab w:val="left" w:pos="6345"/>
        </w:tabs>
        <w:jc w:val="both"/>
        <w:rPr>
          <w:rFonts w:ascii="Book Antiqua" w:hAnsi="Book Antiqua"/>
          <w:color w:val="000000"/>
          <w:sz w:val="26"/>
          <w:szCs w:val="28"/>
        </w:rPr>
      </w:pPr>
    </w:p>
    <w:p w:rsidR="00D8681E" w:rsidRPr="00333524" w:rsidRDefault="00D8681E" w:rsidP="00D8681E">
      <w:pPr>
        <w:tabs>
          <w:tab w:val="left" w:pos="885"/>
          <w:tab w:val="left" w:pos="6345"/>
        </w:tabs>
        <w:jc w:val="both"/>
        <w:rPr>
          <w:rFonts w:ascii="Book Antiqua" w:hAnsi="Book Antiqua"/>
          <w:color w:val="000000"/>
          <w:sz w:val="26"/>
          <w:szCs w:val="28"/>
        </w:rPr>
      </w:pPr>
    </w:p>
    <w:p w:rsidR="0024754C" w:rsidRDefault="00045F7C"/>
    <w:sectPr w:rsidR="0024754C" w:rsidSect="00240F0D">
      <w:pgSz w:w="11906" w:h="16838"/>
      <w:pgMar w:top="709" w:right="707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72B4F"/>
    <w:multiLevelType w:val="hybridMultilevel"/>
    <w:tmpl w:val="FF46E5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6B1AE8"/>
    <w:multiLevelType w:val="hybridMultilevel"/>
    <w:tmpl w:val="133E9D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7E54A8"/>
    <w:multiLevelType w:val="hybridMultilevel"/>
    <w:tmpl w:val="133E9D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8681E"/>
    <w:rsid w:val="00025AD3"/>
    <w:rsid w:val="00045F7C"/>
    <w:rsid w:val="000701FD"/>
    <w:rsid w:val="000A0604"/>
    <w:rsid w:val="00145FC1"/>
    <w:rsid w:val="001A5230"/>
    <w:rsid w:val="001E138C"/>
    <w:rsid w:val="00217C3B"/>
    <w:rsid w:val="00240F0D"/>
    <w:rsid w:val="002B5625"/>
    <w:rsid w:val="00392A5B"/>
    <w:rsid w:val="004E176D"/>
    <w:rsid w:val="00510BEB"/>
    <w:rsid w:val="00603DA2"/>
    <w:rsid w:val="00611D48"/>
    <w:rsid w:val="00862F37"/>
    <w:rsid w:val="008E1BAB"/>
    <w:rsid w:val="00905C7C"/>
    <w:rsid w:val="00B77B0B"/>
    <w:rsid w:val="00BA2E25"/>
    <w:rsid w:val="00CD7F51"/>
    <w:rsid w:val="00D302BA"/>
    <w:rsid w:val="00D647FD"/>
    <w:rsid w:val="00D8681E"/>
    <w:rsid w:val="00FB24FA"/>
    <w:rsid w:val="00FD4CF1"/>
    <w:rsid w:val="00FD7C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8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qFormat/>
    <w:rsid w:val="00D8681E"/>
    <w:pPr>
      <w:keepNext/>
      <w:tabs>
        <w:tab w:val="left" w:pos="885"/>
        <w:tab w:val="left" w:pos="6345"/>
      </w:tabs>
      <w:ind w:firstLine="150"/>
      <w:jc w:val="center"/>
      <w:outlineLvl w:val="2"/>
    </w:pPr>
    <w:rPr>
      <w:caps/>
      <w:color w:val="0000FF"/>
      <w:sz w:val="48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8681E"/>
    <w:rPr>
      <w:rFonts w:ascii="Times New Roman" w:eastAsia="Times New Roman" w:hAnsi="Times New Roman" w:cs="Times New Roman"/>
      <w:caps/>
      <w:color w:val="0000FF"/>
      <w:sz w:val="48"/>
      <w:szCs w:val="52"/>
      <w:lang w:val="en-US"/>
    </w:rPr>
  </w:style>
  <w:style w:type="table" w:styleId="TableGrid">
    <w:name w:val="Table Grid"/>
    <w:basedOn w:val="TableNormal"/>
    <w:uiPriority w:val="59"/>
    <w:rsid w:val="00025A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11D48"/>
    <w:pPr>
      <w:ind w:left="720"/>
      <w:contextualSpacing/>
    </w:pPr>
  </w:style>
  <w:style w:type="paragraph" w:customStyle="1" w:styleId="Default">
    <w:name w:val="Default"/>
    <w:rsid w:val="000701FD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701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8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qFormat/>
    <w:rsid w:val="00D8681E"/>
    <w:pPr>
      <w:keepNext/>
      <w:tabs>
        <w:tab w:val="left" w:pos="885"/>
        <w:tab w:val="left" w:pos="6345"/>
      </w:tabs>
      <w:ind w:firstLine="150"/>
      <w:jc w:val="center"/>
      <w:outlineLvl w:val="2"/>
    </w:pPr>
    <w:rPr>
      <w:caps/>
      <w:color w:val="0000FF"/>
      <w:sz w:val="48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8681E"/>
    <w:rPr>
      <w:rFonts w:ascii="Times New Roman" w:eastAsia="Times New Roman" w:hAnsi="Times New Roman" w:cs="Times New Roman"/>
      <w:caps/>
      <w:color w:val="0000FF"/>
      <w:sz w:val="48"/>
      <w:szCs w:val="5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e-4wefWU_iGTz6kzXAYQiF0kX8SfVitVhGXN5Of3VNal107A/viewform?usp=sf_li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 Packard</dc:creator>
  <cp:lastModifiedBy>Hewlett Packard</cp:lastModifiedBy>
  <cp:revision>15</cp:revision>
  <cp:lastPrinted>2022-06-01T10:18:00Z</cp:lastPrinted>
  <dcterms:created xsi:type="dcterms:W3CDTF">2022-05-12T06:09:00Z</dcterms:created>
  <dcterms:modified xsi:type="dcterms:W3CDTF">2022-08-25T04:33:00Z</dcterms:modified>
</cp:coreProperties>
</file>